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t>Согласовано _________</w:t>
      </w:r>
      <w:r>
        <w:rPr>
          <w:b/>
          <w:bCs/>
          <w:u w:val="single"/>
        </w:rPr>
        <w:t>ОРГКОМИТЕТ</w:t>
      </w:r>
      <w:r>
        <w:rPr/>
        <w:t>______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Положение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Чемпионата гончаров  «Музыка Глины»</w:t>
      </w:r>
    </w:p>
    <w:p>
      <w:pPr>
        <w:pStyle w:val="Normal"/>
        <w:spacing w:lineRule="auto" w:line="2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Даты проведения: 11 июня 2017 года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Общее конкурсное время: с 11.00 до 17.00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</w:rPr>
        <w:t>Место проведения: г. Раменское, Московская область, Городской парк Победы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Настоящее положение определяет порядок проведения, общую процедуру, работу и полномочия Организационного комитета Чемпионата, условия участия. Является основным документом мероприятия.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 и задачи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Чемпионата гончаров: 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Поднять престиж профессии гончара, художника-керамиста и возродить уважение к его</w:t>
        <w:br/>
        <w:t>труду.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Содействовать росту творческих способностей и профессиональному становлению молодых мастеров гончарного искусства.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Посредством зрелищного мероприятия в рамках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Открытого фестиваля российской керамики продемонстрировать возможности работы на гончарном круге, осуществить активное продвижение темы гончарства в контексте </w:t>
      </w:r>
      <w:r>
        <w:rPr>
          <w:rFonts w:cs="Times New Roman" w:ascii="Times New Roman" w:hAnsi="Times New Roman"/>
          <w:sz w:val="24"/>
          <w:szCs w:val="24"/>
          <w:lang w:val="en-US"/>
        </w:rPr>
        <w:t>PR</w:t>
      </w:r>
      <w:r>
        <w:rPr>
          <w:rFonts w:cs="Times New Roman" w:ascii="Times New Roman" w:hAnsi="Times New Roman"/>
          <w:sz w:val="24"/>
          <w:szCs w:val="24"/>
        </w:rPr>
        <w:t xml:space="preserve"> акции Генерального партнера и спонсора мероприятия ООО «Керамика Гжели».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Эффективно интегрировать данную тематическую зону в общую программу важного для развития событийного туризма масштабного Фестиваля российской керамики СИННИЦА.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положения.</w:t>
      </w:r>
    </w:p>
    <w:p>
      <w:pPr>
        <w:pStyle w:val="ListParagraph"/>
        <w:spacing w:before="57" w:after="217"/>
        <w:contextualSpacing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before="57" w:after="217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Учредителем Чемпионата гончаров является торгово-производственное предприятие ООО «КЕРАМИКА ГЖЕЛИ». </w:t>
      </w:r>
    </w:p>
    <w:p>
      <w:pPr>
        <w:pStyle w:val="ListParagraph"/>
        <w:spacing w:before="57" w:after="217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 гончаров организован Некоммерческим партнерством «Палата народных промыслов и ремесел» при поддержке Комитета по культуре и туризму Администрации Раменского муниципального района Московской области.</w:t>
      </w:r>
    </w:p>
    <w:p>
      <w:pPr>
        <w:pStyle w:val="ListParagraph"/>
        <w:spacing w:before="57" w:after="217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Чемпионат проводится в рамках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Открытого фестиваля российской керамики СИННИЦА в г. Раменское, Московской области.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76" w:before="0" w:after="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Оборудование и материалы для проведения Чемпионата предоставляет Генеральный партнер и спонсор фестиваля СИННИЦА торгово-производственное предприятие ООО «Керамика Гжели». </w:t>
      </w:r>
    </w:p>
    <w:p>
      <w:pPr>
        <w:pStyle w:val="ListParagraph"/>
        <w:spacing w:lineRule="auto" w:line="276" w:before="0" w:after="46"/>
        <w:ind w:left="108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Участникам предоставляется глина, гончарные круги, все необходимое оборудование для технического сопровождения, фартуки. Участники могут использовать свои инструменты.</w:t>
      </w:r>
    </w:p>
    <w:p>
      <w:pPr>
        <w:pStyle w:val="ListParagraph"/>
        <w:numPr>
          <w:ilvl w:val="1"/>
          <w:numId w:val="1"/>
        </w:numPr>
        <w:spacing w:lineRule="auto" w:line="276" w:before="0" w:after="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Чемпионате гончаров является добровольным.</w:t>
      </w:r>
    </w:p>
    <w:p>
      <w:pPr>
        <w:pStyle w:val="ListParagraph"/>
        <w:numPr>
          <w:ilvl w:val="1"/>
          <w:numId w:val="1"/>
        </w:numPr>
        <w:spacing w:lineRule="auto" w:line="276" w:before="0" w:after="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Чемпионат гончаров открыт для содействия в его проведении всех заинтересованных лиц и организаций.</w:t>
      </w:r>
    </w:p>
    <w:p>
      <w:pPr>
        <w:pStyle w:val="ListParagraph"/>
        <w:numPr>
          <w:ilvl w:val="1"/>
          <w:numId w:val="1"/>
        </w:numPr>
        <w:spacing w:lineRule="auto" w:line="276" w:before="0" w:after="4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Информация о Чемпионате гончаров размещается на сайтах Организаторов  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  <w:highlight w:val="white"/>
            <w:lang w:val="en-US"/>
          </w:rPr>
          <w:t>www.palata-npr.ru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в социальных сетях.</w:t>
      </w:r>
    </w:p>
    <w:p>
      <w:pPr>
        <w:pStyle w:val="ListParagraph"/>
        <w:spacing w:lineRule="auto" w:line="276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и порядок подачи заявки на участие в Чемпионате.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 Чемпионате гончаров могут участвовать все категории граждан от 15 лет и старше, обладающие навыками работы на гончарном круге (как профессиональные гончары, так и любители, студенты, начинающие мастера, руководители студий и гончарных мастерских).  Все выше обозначенные категории участников могут принимать участие в каждом из этапов конкурсной программы Чемпионата.   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Чемпионате Гончаров является бесплатным. (регистрационный взнос не взимается). Все затраты, связанные с дорожными расходами и проживанием на время Чемпионата участник несет самостоятельно.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Анкеты и заявки на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Чемпионате гончаров принимаются </w:t>
      </w:r>
      <w:r>
        <w:rPr>
          <w:rFonts w:cs="Times New Roman" w:ascii="Times New Roman" w:hAnsi="Times New Roman"/>
          <w:b/>
          <w:sz w:val="24"/>
          <w:szCs w:val="24"/>
        </w:rPr>
        <w:t>только в электронном виде</w:t>
      </w:r>
      <w:r>
        <w:rPr>
          <w:rFonts w:cs="Times New Roman" w:ascii="Times New Roman" w:hAnsi="Times New Roman"/>
          <w:sz w:val="24"/>
          <w:szCs w:val="24"/>
        </w:rPr>
        <w:t xml:space="preserve">  с 1 февраля 2017г.  до 1 июня  2017г. на электронные адреса: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project@palata-npr.ru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,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</w:rPr>
          <w:t>info@palata-npr.ru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Тел. +7 (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910) 408-55-23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Контактное лицо -  Мартемьянова Влада.</w:t>
      </w:r>
    </w:p>
    <w:p>
      <w:pPr>
        <w:pStyle w:val="ListParagraph"/>
        <w:spacing w:lineRule="auto" w:line="276"/>
        <w:ind w:left="108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Образец заявки - анкеты на участие в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Чемпионате гончаров «Музыка глины» прикреплен в </w:t>
      </w:r>
      <w:r>
        <w:rPr>
          <w:rFonts w:cs="Times New Roman" w:ascii="Times New Roman" w:hAnsi="Times New Roman"/>
          <w:sz w:val="24"/>
          <w:szCs w:val="24"/>
          <w:u w:val="single"/>
        </w:rPr>
        <w:t>Приложении 1</w:t>
      </w:r>
      <w:r>
        <w:rPr>
          <w:rFonts w:cs="Times New Roman" w:ascii="Times New Roman" w:hAnsi="Times New Roman"/>
          <w:sz w:val="24"/>
          <w:szCs w:val="24"/>
        </w:rPr>
        <w:t xml:space="preserve"> настоящего положения. 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После получения вашей заявки на указанные электронные адреса, участнику будет выслано </w:t>
      </w:r>
      <w:r>
        <w:rPr>
          <w:rFonts w:cs="Times New Roman" w:ascii="Times New Roman" w:hAnsi="Times New Roman"/>
          <w:b/>
          <w:sz w:val="24"/>
          <w:szCs w:val="24"/>
        </w:rPr>
        <w:t>электронное ответное оповещение об участии</w:t>
      </w:r>
      <w:r>
        <w:rPr>
          <w:rFonts w:cs="Times New Roman" w:ascii="Times New Roman" w:hAnsi="Times New Roman"/>
          <w:sz w:val="24"/>
          <w:szCs w:val="24"/>
        </w:rPr>
        <w:t xml:space="preserve"> в Чемпионате гончаров. Список участников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Чемпионата гончаров «Музыка глины» будет размещен на сайте Чемпионата гончаров </w:t>
      </w:r>
      <w:hyperlink r:id="rId5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www.palata-npr.ru</w:t>
        </w:r>
      </w:hyperlink>
      <w:r>
        <w:rPr>
          <w:rStyle w:val="Style15"/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и в соц. сетях.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spacing w:lineRule="auto" w:line="276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проведения чемпионата.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 гончаров проводится в 2-х номинациях: «Профессионал», «Зрительские симпатии». Обе конкурсные номинации проходят в один день.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Номинация «ПРОФЕССИОНАЛ»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проводится в два этапа</w:t>
      </w:r>
    </w:p>
    <w:p>
      <w:pPr>
        <w:pStyle w:val="ListParagraph"/>
        <w:spacing w:lineRule="auto" w:line="276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Конкурсное время 20 минут на каждый этап.</w:t>
      </w:r>
    </w:p>
    <w:p>
      <w:pPr>
        <w:pStyle w:val="ListParagraph"/>
        <w:spacing w:lineRule="auto" w:line="276"/>
        <w:ind w:left="7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76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Условия 1 этапа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«вытянуть» из глины на гончарном круге самое широкое изделие. Оно должно самостоятельно стоять. Иметь форму блюда.</w:t>
      </w:r>
    </w:p>
    <w:p>
      <w:pPr>
        <w:pStyle w:val="ListParagraph"/>
        <w:spacing w:lineRule="auto" w:line="276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Условия 2 этапа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«вытянуть» из глины на гончарном круге самое высокое изделие. Должно самостоятельно стоять, полое внутри. </w:t>
      </w:r>
    </w:p>
    <w:p>
      <w:pPr>
        <w:pStyle w:val="ListParagraph"/>
        <w:spacing w:lineRule="auto" w:line="276"/>
        <w:ind w:left="7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76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Начало и окончание этапов конкурсной номинации обозначается звуковыми сигналами.</w:t>
      </w:r>
    </w:p>
    <w:p>
      <w:pPr>
        <w:pStyle w:val="ListParagraph"/>
        <w:spacing w:lineRule="auto" w:line="276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Жюри начинает работу по завершении каждого этапа. Оценивает работы участников по критериям соответствия условиям конкурса, (параметры ширины и высоты изделий). </w:t>
      </w:r>
      <w:r>
        <w:rPr>
          <w:rFonts w:cs="Times New Roman" w:ascii="Times New Roman" w:hAnsi="Times New Roman"/>
          <w:b/>
          <w:sz w:val="24"/>
          <w:szCs w:val="24"/>
        </w:rPr>
        <w:t>Результаты этапов суммируются</w:t>
      </w:r>
      <w:r>
        <w:rPr>
          <w:rFonts w:cs="Times New Roman" w:ascii="Times New Roman" w:hAnsi="Times New Roman"/>
          <w:sz w:val="24"/>
          <w:szCs w:val="24"/>
        </w:rPr>
        <w:t xml:space="preserve">. Решение жюри вносится в протокол.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Номинация «ЗРИТЕЛЬСКАЯ СИМПАТИЯ»</w:t>
      </w:r>
    </w:p>
    <w:p>
      <w:pPr>
        <w:pStyle w:val="ListParagraph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Конкурсное время 25 минут.</w:t>
      </w:r>
    </w:p>
    <w:p>
      <w:pPr>
        <w:pStyle w:val="ListParagraph"/>
        <w:ind w:left="70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номинации:</w:t>
      </w:r>
      <w:r>
        <w:rPr>
          <w:rFonts w:cs="Times New Roman" w:ascii="Times New Roman" w:hAnsi="Times New Roman"/>
          <w:sz w:val="24"/>
          <w:szCs w:val="24"/>
        </w:rPr>
        <w:t xml:space="preserve"> выполнить на гончарном круге изделие произвольной формы и декорировать его в произвольной технике исполнения. Технику декора и форму изделия мастер выбирает самостоятельно.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Начало и окончание конкурсной номинации обозначается звуковыми сигналами.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работ происходит путем голосования зрителей (зрителям конкурса предлагается проголосовать, поставив на листке бумаги номер участника и опустить листок в специальный глиняный горшок- урну для голосования, по завершению голосования подводятся итоги путем подсчета голосов).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Подсчет голосов производит жюри чемпионата. Результат заносится в протокол. 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Жюри Чемпионата гончаров. Награждение победителей.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состав Жюри входят специалисты, компетентные в вопросах, относящихся к содержанию и специфике чемпионата, осведомленные о порядке оценки работ.  Каждый член Жюри индивидуально оценивает конкурсные работы и несет ответственность за объективность и непредвзятость оценки. Жюри вправе не пояснять конкретным участникам чемпионата результаты своей работы.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Оценку конкурсных работ проводит Жюри, в состав которого входят:</w:t>
      </w:r>
    </w:p>
    <w:p>
      <w:pPr>
        <w:pStyle w:val="ListParagraph"/>
        <w:spacing w:lineRule="auto" w:line="276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Председатель Жюри – Поверин Александр Иванович</w:t>
      </w:r>
      <w:r>
        <w:rPr>
          <w:rFonts w:cs="Times New Roman" w:ascii="Times New Roman" w:hAnsi="Times New Roman"/>
          <w:sz w:val="24"/>
          <w:szCs w:val="24"/>
        </w:rPr>
        <w:t>, Член Союза художников России с 2000 года, Доцент Московского государственного университета культуры и искусств, Дипломант Российской Академии художеств 2007 г., преподаватель художественной керамики и пластического искусства в МГУКИ., художник декоративно-прикладного искусства, керамист, скульптор, писатель;</w:t>
      </w:r>
    </w:p>
    <w:p>
      <w:pPr>
        <w:pStyle w:val="ListParagraph"/>
        <w:spacing w:lineRule="auto" w:line="276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Егорова Ольга Борисовна</w:t>
      </w:r>
      <w:r>
        <w:rPr>
          <w:rFonts w:cs="Times New Roman" w:ascii="Times New Roman" w:hAnsi="Times New Roman"/>
          <w:sz w:val="24"/>
          <w:szCs w:val="24"/>
        </w:rPr>
        <w:t xml:space="preserve"> - Председатель Комитета по культуре и туризму Администрации Раменского муниципального района Московской области;</w:t>
      </w:r>
    </w:p>
    <w:p>
      <w:pPr>
        <w:pStyle w:val="ListParagraph"/>
        <w:spacing w:lineRule="auto" w:line="276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Акентьев Сергей Александрович</w:t>
      </w:r>
      <w:r>
        <w:rPr>
          <w:rFonts w:cs="Times New Roman" w:ascii="Times New Roman" w:hAnsi="Times New Roman"/>
          <w:sz w:val="24"/>
          <w:szCs w:val="24"/>
        </w:rPr>
        <w:t xml:space="preserve"> - Генеральный директор торгово-производственного предприятия ООО «КЕРАМИКА ГЖЕЛИ».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Результаты номинаций «Профессионал» и «ЗРИТЕЛЬСКАЯ СИМПАТИЯ» оглашаются по завершению конкурсной программы.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Процедура торжественного награждения происходит по завершению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Открытого фестиваля российской керамики СИННИЦА в третий, заключительный день фестиваля 12 июня 2017 года.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Призы и дипломы участников предоставляются спонсорами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Чемпионата гончаров.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Каждый участник Чемпионата гончаров получает почетный диплом Участника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Чемпионата гончаров «Музыка Глины».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проведения чемпионата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подготовки и проведения чемпионата создается комитет, который занимается организационными вопросами процедуры проведения, утверждением состава жюри, обработкой заявок участников.  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Организационный комитет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Чемпионата гончаров :</w:t>
      </w:r>
    </w:p>
    <w:p>
      <w:pPr>
        <w:pStyle w:val="ListParagraph"/>
        <w:ind w:left="127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Разрабатывает Положение и пакет документов для проведения Чемпионата.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Предлагает состав и утверждает регламент работы Жюри конкурса.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Формирует списки участников, финалистов и победителей Чемпионата по результатам экспертной оценки Жюри. 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Осуществляет прием заявок, проверку их соответствия требованиям, предусмотренных конкурсной документацией.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Определяет порядок награждения победителей конкурса.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Принимает различные организационные решения по вопросам, связанным с проведением чемпионата.</w:t>
      </w:r>
    </w:p>
    <w:p>
      <w:pPr>
        <w:pStyle w:val="ListParagraph"/>
        <w:numPr>
          <w:ilvl w:val="0"/>
          <w:numId w:val="2"/>
        </w:numPr>
        <w:spacing w:lineRule="auto" w:line="276"/>
        <w:ind w:left="1276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Оргкомитет может отклонить от участия заявку, не отвечающую условиям и критериям чемпионата, а также заявки, присланные позже указанных сроков проведения чемпионата. Форма заявки-анкеты  в Приложении 1 настоящего положения.</w:t>
      </w:r>
    </w:p>
    <w:p>
      <w:pPr>
        <w:pStyle w:val="ListParagraph"/>
        <w:ind w:left="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276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Контактная информация для связи с Оргкомитетом конкурса: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НП «Палата народных промыслов и ремесел»</w:t>
      </w:r>
    </w:p>
    <w:p>
      <w:pPr>
        <w:pStyle w:val="Normal"/>
        <w:tabs>
          <w:tab w:val="left" w:pos="1650" w:leader="none"/>
        </w:tabs>
        <w:rPr>
          <w:sz w:val="24"/>
          <w:szCs w:val="24"/>
        </w:rPr>
      </w:pPr>
      <w:r>
        <w:rPr>
          <w:sz w:val="24"/>
          <w:szCs w:val="24"/>
        </w:rPr>
        <w:t>Россия, 140 165, Московская область., Раменский район, пос. Комбината стройматериалов-2, ул. Железнодорожная, стр. 1Б</w:t>
      </w:r>
    </w:p>
    <w:p>
      <w:pPr>
        <w:pStyle w:val="Normal"/>
        <w:tabs>
          <w:tab w:val="left" w:pos="1650" w:leader="none"/>
        </w:tabs>
        <w:rPr/>
      </w:pPr>
      <w:r>
        <w:rPr>
          <w:sz w:val="24"/>
          <w:szCs w:val="24"/>
        </w:rPr>
        <w:t>Телефон/факс: +7 (495)972-50-41, +7(901) 546-50-41, 8 910 408 55 23</w:t>
      </w:r>
    </w:p>
    <w:p>
      <w:pPr>
        <w:pStyle w:val="Normal"/>
        <w:tabs>
          <w:tab w:val="left" w:pos="1650" w:leader="none"/>
        </w:tabs>
        <w:rPr/>
      </w:pPr>
      <w:r>
        <w:rPr>
          <w:sz w:val="24"/>
          <w:szCs w:val="24"/>
        </w:rPr>
        <w:t>Контактное лицо – Мартемьянова Влада, Кузнецова Наталья</w:t>
      </w:r>
    </w:p>
    <w:p>
      <w:pPr>
        <w:pStyle w:val="Normal"/>
        <w:tabs>
          <w:tab w:val="left" w:pos="1650" w:leader="none"/>
        </w:tabs>
        <w:rPr/>
      </w:pPr>
      <w:hyperlink r:id="rId6">
        <w:r>
          <w:rPr>
            <w:rStyle w:val="Style15"/>
            <w:sz w:val="24"/>
            <w:szCs w:val="24"/>
          </w:rPr>
          <w:t>info@palata-npr.ru</w:t>
        </w:r>
      </w:hyperlink>
      <w:r>
        <w:rPr>
          <w:sz w:val="24"/>
          <w:szCs w:val="24"/>
        </w:rPr>
        <w:t xml:space="preserve">, </w:t>
      </w:r>
      <w:hyperlink r:id="rId7">
        <w:r>
          <w:rPr>
            <w:rStyle w:val="Style15"/>
            <w:sz w:val="24"/>
            <w:szCs w:val="24"/>
          </w:rPr>
          <w:t>project@palata-npr.ru</w:t>
        </w:r>
      </w:hyperlink>
      <w:r>
        <w:rPr>
          <w:sz w:val="24"/>
          <w:szCs w:val="24"/>
        </w:rPr>
        <w:t xml:space="preserve">   </w:t>
      </w:r>
    </w:p>
    <w:p>
      <w:pPr>
        <w:pStyle w:val="Normal"/>
        <w:tabs>
          <w:tab w:val="left" w:pos="1650" w:leader="none"/>
        </w:tabs>
        <w:rPr/>
      </w:pPr>
      <w:hyperlink r:id="rId8">
        <w:r>
          <w:rPr>
            <w:rStyle w:val="Style15"/>
            <w:sz w:val="24"/>
            <w:szCs w:val="24"/>
          </w:rPr>
          <w:t>www.palata-npr.ru</w:t>
        </w:r>
      </w:hyperlink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1</w:t>
      </w:r>
    </w:p>
    <w:p>
      <w:pPr>
        <w:pStyle w:val="ListParagraph"/>
        <w:ind w:left="1080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6"/>
        <w:gridCol w:w="5974"/>
      </w:tblGrid>
      <w:tr>
        <w:trPr>
          <w:trHeight w:val="960" w:hRule="atLeast"/>
        </w:trPr>
        <w:tc>
          <w:tcPr>
            <w:tcW w:w="978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E7E6E6" w:val="clear"/>
            <w:tcMar>
              <w:left w:w="78" w:type="dxa"/>
            </w:tcMar>
            <w:vAlign w:val="center"/>
          </w:tcPr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>Анкета-заявка  участника</w:t>
            </w:r>
          </w:p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  <w:lang w:val="ru-RU"/>
              </w:rPr>
              <w:t>Чемпионата гончаров</w:t>
            </w:r>
          </w:p>
        </w:tc>
      </w:tr>
      <w:tr>
        <w:trPr>
          <w:trHeight w:val="915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творческий псевдоним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6"/>
                <w:szCs w:val="26"/>
              </w:rPr>
              <w:t>Контактная информация</w:t>
            </w:r>
          </w:p>
          <w:p>
            <w:pPr>
              <w:pStyle w:val="Standard"/>
              <w:tabs>
                <w:tab w:val="left" w:pos="930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(телефон,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, аккаунт в соц.сетях)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930" w:leader="none"/>
              </w:tabs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>Место рождения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tabs>
                <w:tab w:val="left" w:pos="93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Дата рождения </w:t>
            </w:r>
          </w:p>
          <w:p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 xml:space="preserve">Место проживания </w:t>
            </w:r>
          </w:p>
          <w:p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3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Основной вид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(учитесь, работаете).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  <w:sz w:val="26"/>
                <w:szCs w:val="26"/>
              </w:rPr>
              <w:t xml:space="preserve">Образование </w:t>
            </w:r>
          </w:p>
          <w:p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(общее, высшее, среднее)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Учебное заведение</w:t>
            </w:r>
          </w:p>
          <w:p>
            <w:pPr>
              <w:pStyle w:val="Standard"/>
              <w:rPr/>
            </w:pPr>
            <w:r>
              <w:rPr>
                <w:b/>
              </w:rPr>
              <w:t>Факультет, специальность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1800" w:leader="none"/>
              </w:tabs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окончания обучения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9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Место работы, профессия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8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563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8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Стаж в гончарном деле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Хобби, увлечения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9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Ваша заветная мечта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37" w:hRule="atLeast"/>
        </w:trPr>
        <w:tc>
          <w:tcPr>
            <w:tcW w:w="38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Дополнительная информация о вашем творчестве</w:t>
            </w:r>
          </w:p>
        </w:tc>
        <w:tc>
          <w:tcPr>
            <w:tcW w:w="59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tabs>
                <w:tab w:val="left" w:pos="630" w:leader="none"/>
              </w:tabs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b/>
          <w:sz w:val="24"/>
          <w:szCs w:val="24"/>
        </w:rPr>
        <w:t>Оргкомитет Чемпионата гончаров берет на себя ответственность за не разглашение  персональных данных участников.</w:t>
      </w:r>
    </w:p>
    <w:sectPr>
      <w:footerReference w:type="default" r:id="rId9"/>
      <w:type w:val="nextPage"/>
      <w:pgSz w:w="11906" w:h="16838"/>
      <w:pgMar w:left="1418" w:right="707" w:header="0" w:top="568" w:footer="220" w:bottom="3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lang w:val="en-US"/>
      </w:rPr>
      <w:t>II</w:t>
    </w:r>
    <w:r>
      <w:rPr/>
      <w:t xml:space="preserve"> Чемпионат гончаров «Музыка Глины». Положение.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d354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20b4f"/>
    <w:rPr>
      <w:color w:val="0563C1" w:themeColor="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820b4f"/>
    <w:rPr>
      <w:color w:val="2B579A"/>
      <w:shd w:fill="E6E6E6" w:val="clear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f42fce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f42fce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/>
      <w:b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1a7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d35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f42f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f42f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8283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lata-npr.ru/" TargetMode="External"/><Relationship Id="rId3" Type="http://schemas.openxmlformats.org/officeDocument/2006/relationships/hyperlink" Target="mailto:project@palata-npr.ru" TargetMode="External"/><Relationship Id="rId4" Type="http://schemas.openxmlformats.org/officeDocument/2006/relationships/hyperlink" Target="mailto:info@palata-npr.ru" TargetMode="External"/><Relationship Id="rId5" Type="http://schemas.openxmlformats.org/officeDocument/2006/relationships/hyperlink" Target="http://www.palata-npr.ru/" TargetMode="External"/><Relationship Id="rId6" Type="http://schemas.openxmlformats.org/officeDocument/2006/relationships/hyperlink" Target="mailto:info@palata-npr.ru" TargetMode="External"/><Relationship Id="rId7" Type="http://schemas.openxmlformats.org/officeDocument/2006/relationships/hyperlink" Target="mailto:project@palata-npr.ru" TargetMode="External"/><Relationship Id="rId8" Type="http://schemas.openxmlformats.org/officeDocument/2006/relationships/hyperlink" Target="http://www.palata-npr.ru/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LibreOffice/5.3.0.3$Windows_X86_64 LibreOffice_project/7074905676c47b82bbcfbea1aeefc84afe1c50e1</Application>
  <Pages>5</Pages>
  <Words>1067</Words>
  <Characters>7729</Characters>
  <CharactersWithSpaces>8766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2017-03-09T05:59:00Z</dcterms:created>
  <dc:creator>Наталья Кузнецова</dc:creator>
  <dc:description/>
  <dc:language>ru-RU</dc:language>
  <cp:lastModifiedBy/>
  <cp:lastPrinted>2017-01-23T06:27:00Z</cp:lastPrinted>
  <dcterms:modified xsi:type="dcterms:W3CDTF">2017-03-24T13:19:18Z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